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06C" w:rsidRDefault="007621B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tbl>
      <w:tblPr>
        <w:tblStyle w:val="ad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</w:tblGrid>
      <w:tr w:rsidR="004E306C">
        <w:tc>
          <w:tcPr>
            <w:tcW w:w="5153" w:type="dxa"/>
          </w:tcPr>
          <w:p w:rsidR="004E306C" w:rsidRDefault="007621B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1442E0" w:rsidRDefault="00E910AC" w:rsidP="001442E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7621B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7621B0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4E306C" w:rsidRDefault="007621B0" w:rsidP="001442E0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вопросам</w:t>
            </w:r>
            <w:r w:rsidR="001442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внутренней политики </w:t>
            </w:r>
            <w:r w:rsidR="001442E0">
              <w:rPr>
                <w:rFonts w:ascii="Times New Roman" w:hAnsi="Times New Roman"/>
                <w:sz w:val="28"/>
                <w:szCs w:val="28"/>
              </w:rPr>
              <w:t>администрации Костромской области</w:t>
            </w:r>
            <w:r w:rsidR="001442E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</w:t>
            </w:r>
            <w:r w:rsidR="001442E0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________________</w:t>
            </w:r>
            <w:r w:rsidR="00E910A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E910AC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E910AC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E910AC">
              <w:rPr>
                <w:rFonts w:ascii="Times New Roman" w:hAnsi="Times New Roman"/>
                <w:sz w:val="28"/>
                <w:szCs w:val="28"/>
              </w:rPr>
              <w:t>Ларина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«___»_____________202</w:t>
            </w:r>
            <w:r w:rsidR="00E910A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4E306C" w:rsidRDefault="004E306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306C" w:rsidRDefault="004E306C">
      <w:pPr>
        <w:pStyle w:val="Default"/>
        <w:spacing w:line="20" w:lineRule="atLeast"/>
        <w:contextualSpacing/>
        <w:rPr>
          <w:b/>
          <w:bCs/>
          <w:sz w:val="28"/>
          <w:szCs w:val="28"/>
        </w:rPr>
      </w:pPr>
    </w:p>
    <w:p w:rsidR="004E306C" w:rsidRDefault="004E306C">
      <w:pPr>
        <w:pStyle w:val="Default"/>
        <w:spacing w:line="20" w:lineRule="atLeast"/>
        <w:contextualSpacing/>
        <w:rPr>
          <w:b/>
          <w:bCs/>
          <w:sz w:val="28"/>
          <w:szCs w:val="28"/>
        </w:rPr>
      </w:pPr>
    </w:p>
    <w:p w:rsidR="004E306C" w:rsidRDefault="007621B0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:rsidR="004E306C" w:rsidRDefault="007621B0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>о проведении конкурсного отбора муниципальных образований Костромской области в целях реализации проектов развития, основанных на общественных инициативах в номинации «Местные инициативы» в 202</w:t>
      </w:r>
      <w:r w:rsidR="00E910AC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году</w:t>
      </w:r>
    </w:p>
    <w:p w:rsidR="004E306C" w:rsidRDefault="004E306C">
      <w:pPr>
        <w:pStyle w:val="Default"/>
        <w:spacing w:line="20" w:lineRule="atLeast"/>
        <w:contextualSpacing/>
        <w:jc w:val="center"/>
        <w:rPr>
          <w:b/>
          <w:bCs/>
          <w:sz w:val="28"/>
          <w:szCs w:val="28"/>
        </w:rPr>
      </w:pPr>
    </w:p>
    <w:p w:rsidR="004E306C" w:rsidRDefault="007621B0">
      <w:pPr>
        <w:pStyle w:val="Default"/>
        <w:spacing w:line="2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Конкурсный отбор проводится в соответствии с постановлением губернатора Костромской области от 29.12.2017 № 275 «О конкурсном отборе муниципальных образований Костромской области в целях реализации проектов развития, основанных на общественных инициативах».</w:t>
      </w:r>
    </w:p>
    <w:p w:rsidR="004E306C" w:rsidRDefault="007621B0">
      <w:pPr>
        <w:pStyle w:val="Default"/>
        <w:spacing w:line="20" w:lineRule="atLeast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Организатором конкурсного отбора в номинации «Местные инициативы» является – управление по вопросам внутренней политики администрации Костромской области (контактный телефон: (4942)  31-54-94, факс: (4942) 31-20-04, электронная почта: </w:t>
      </w:r>
      <w:proofErr w:type="spellStart"/>
      <w:r>
        <w:rPr>
          <w:bCs/>
          <w:sz w:val="28"/>
          <w:szCs w:val="28"/>
        </w:rPr>
        <w:t>uprvp</w:t>
      </w:r>
      <w:proofErr w:type="spellEnd"/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kostroma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gov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</w:rPr>
        <w:t>ru</w:t>
      </w:r>
      <w:proofErr w:type="spellEnd"/>
      <w:r>
        <w:rPr>
          <w:bCs/>
          <w:sz w:val="28"/>
          <w:szCs w:val="28"/>
        </w:rPr>
        <w:t>).</w:t>
      </w:r>
    </w:p>
    <w:p w:rsidR="004E306C" w:rsidRDefault="007621B0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Сроки начала и окончания приёма конкурсных документов по номинации «Местные инициативы» с </w:t>
      </w:r>
      <w:r w:rsidR="005F1FF3">
        <w:rPr>
          <w:rFonts w:ascii="Times New Roman" w:hAnsi="Times New Roman"/>
          <w:sz w:val="28"/>
          <w:szCs w:val="28"/>
        </w:rPr>
        <w:t>07</w:t>
      </w:r>
      <w:r w:rsidR="00114B68">
        <w:rPr>
          <w:rFonts w:ascii="Times New Roman" w:hAnsi="Times New Roman"/>
          <w:sz w:val="28"/>
          <w:szCs w:val="28"/>
        </w:rPr>
        <w:t xml:space="preserve"> июл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я 202</w:t>
      </w:r>
      <w:r w:rsidR="00E910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1442E0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 xml:space="preserve"> </w:t>
      </w:r>
      <w:r w:rsidR="001442E0"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910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4E306C" w:rsidRDefault="007621B0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Прием конкурсных документов осуществляется организаторами конкурсного отбора в сроки, указанные в пункте 3 настоящего извещения, </w:t>
      </w:r>
      <w:r>
        <w:rPr>
          <w:rFonts w:ascii="Times New Roman" w:hAnsi="Times New Roman"/>
          <w:sz w:val="28"/>
          <w:szCs w:val="28"/>
        </w:rPr>
        <w:t>с 09.00 до 18.00</w:t>
      </w:r>
      <w:r>
        <w:rPr>
          <w:rFonts w:ascii="Times New Roman" w:hAnsi="Times New Roman"/>
          <w:color w:val="000000"/>
          <w:sz w:val="28"/>
          <w:szCs w:val="28"/>
        </w:rPr>
        <w:t xml:space="preserve"> (обеденный перерыв с 13.00 до 14.00) </w:t>
      </w:r>
      <w:r>
        <w:rPr>
          <w:rFonts w:ascii="Times New Roman" w:hAnsi="Times New Roman"/>
          <w:sz w:val="28"/>
          <w:szCs w:val="28"/>
        </w:rPr>
        <w:t xml:space="preserve">ежедневно кроме выходных и праздничных дней по адресу: </w:t>
      </w:r>
    </w:p>
    <w:p w:rsidR="004E306C" w:rsidRDefault="007621B0">
      <w:pPr>
        <w:spacing w:after="0"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- 156006, г. Кострома, ул. Дзержинского, д. 15 - управление по вопросам внутренней политики администрации Костромской области (по номинации «Местные инициативы»),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8.</w:t>
      </w:r>
    </w:p>
    <w:p w:rsidR="004E306C" w:rsidRDefault="007621B0">
      <w:pPr>
        <w:pStyle w:val="Default"/>
        <w:spacing w:line="2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Cs/>
          <w:sz w:val="28"/>
          <w:szCs w:val="28"/>
        </w:rPr>
        <w:t>Информация о составе конкурсной документации и требованиях к ее оформлению, критериях оценки конкурсных документов</w:t>
      </w:r>
      <w:r>
        <w:rPr>
          <w:sz w:val="28"/>
          <w:szCs w:val="28"/>
        </w:rPr>
        <w:t xml:space="preserve"> размещена на портале государственных органов Костромской области (https://ipr.kostroma.gov.ru)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в разделе «Реализация проектов развития, основанных на общественных инициативах».</w:t>
      </w:r>
      <w:r>
        <w:rPr>
          <w:color w:val="auto"/>
          <w:sz w:val="28"/>
          <w:szCs w:val="28"/>
        </w:rPr>
        <w:t xml:space="preserve"> </w:t>
      </w:r>
    </w:p>
    <w:sectPr w:rsidR="004E306C">
      <w:headerReference w:type="default" r:id="rId9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480" w:rsidRDefault="00B36480">
      <w:pPr>
        <w:spacing w:after="0" w:line="240" w:lineRule="auto"/>
      </w:pPr>
      <w:r>
        <w:separator/>
      </w:r>
    </w:p>
  </w:endnote>
  <w:endnote w:type="continuationSeparator" w:id="0">
    <w:p w:rsidR="00B36480" w:rsidRDefault="00B36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480" w:rsidRDefault="00B36480">
      <w:pPr>
        <w:spacing w:after="0" w:line="240" w:lineRule="auto"/>
      </w:pPr>
      <w:r>
        <w:separator/>
      </w:r>
    </w:p>
  </w:footnote>
  <w:footnote w:type="continuationSeparator" w:id="0">
    <w:p w:rsidR="00B36480" w:rsidRDefault="00B36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06C" w:rsidRDefault="007621B0">
    <w:pPr>
      <w:pStyle w:val="a8"/>
      <w:spacing w:after="0" w:line="240" w:lineRule="auto"/>
      <w:jc w:val="right"/>
      <w:rPr>
        <w:rFonts w:ascii="Courier" w:hAnsi="Courier"/>
        <w:sz w:val="24"/>
        <w:szCs w:val="24"/>
      </w:rPr>
    </w:pPr>
    <w:r>
      <w:rPr>
        <w:rFonts w:ascii="Courier" w:hAnsi="Courier"/>
        <w:sz w:val="24"/>
        <w:szCs w:val="24"/>
      </w:rPr>
      <w:fldChar w:fldCharType="begin"/>
    </w:r>
    <w:r>
      <w:rPr>
        <w:rFonts w:ascii="Courier" w:hAnsi="Courier"/>
        <w:sz w:val="24"/>
        <w:szCs w:val="24"/>
      </w:rPr>
      <w:instrText>PAGE   \* MERGEFORMAT</w:instrText>
    </w:r>
    <w:r>
      <w:rPr>
        <w:rFonts w:ascii="Courier" w:hAnsi="Courier"/>
        <w:sz w:val="24"/>
        <w:szCs w:val="24"/>
      </w:rPr>
      <w:fldChar w:fldCharType="separate"/>
    </w:r>
    <w:r>
      <w:rPr>
        <w:rFonts w:ascii="Courier" w:hAnsi="Courier"/>
        <w:sz w:val="24"/>
        <w:szCs w:val="24"/>
      </w:rPr>
      <w:t>2</w:t>
    </w:r>
    <w:r>
      <w:rPr>
        <w:rFonts w:ascii="Courier" w:hAnsi="Courier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57D2"/>
    <w:multiLevelType w:val="hybridMultilevel"/>
    <w:tmpl w:val="A7B2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13C51"/>
    <w:multiLevelType w:val="hybridMultilevel"/>
    <w:tmpl w:val="801C3764"/>
    <w:lvl w:ilvl="0" w:tplc="0419000F">
      <w:start w:val="3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3E6B12"/>
    <w:multiLevelType w:val="hybridMultilevel"/>
    <w:tmpl w:val="DE3AF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E1856"/>
    <w:multiLevelType w:val="hybridMultilevel"/>
    <w:tmpl w:val="A20A0C58"/>
    <w:lvl w:ilvl="0" w:tplc="E1F8625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6C"/>
    <w:rsid w:val="00114B68"/>
    <w:rsid w:val="001442E0"/>
    <w:rsid w:val="004E091B"/>
    <w:rsid w:val="004E306C"/>
    <w:rsid w:val="005F1FF3"/>
    <w:rsid w:val="007621B0"/>
    <w:rsid w:val="00944497"/>
    <w:rsid w:val="00B36480"/>
    <w:rsid w:val="00E910AC"/>
    <w:rsid w:val="00F6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Pr>
      <w:rFonts w:eastAsia="Times New Roman"/>
      <w:sz w:val="22"/>
      <w:szCs w:val="22"/>
      <w:lang w:eastAsia="en-US"/>
    </w:rPr>
  </w:style>
  <w:style w:type="character" w:styleId="ac">
    <w:name w:val="FollowedHyperlink"/>
    <w:rPr>
      <w:color w:val="800080"/>
      <w:u w:val="single"/>
    </w:rPr>
  </w:style>
  <w:style w:type="character" w:customStyle="1" w:styleId="apple-converted-space">
    <w:name w:val="apple-converted-space"/>
    <w:basedOn w:val="a0"/>
  </w:style>
  <w:style w:type="table" w:styleId="ad">
    <w:name w:val="Table Grid"/>
    <w:basedOn w:val="a1"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 w:line="280" w:lineRule="atLeast"/>
    </w:pPr>
    <w:rPr>
      <w:rFonts w:ascii="Verdana" w:hAnsi="Verdana"/>
      <w:color w:val="FFFFFF"/>
      <w:sz w:val="20"/>
      <w:szCs w:val="20"/>
      <w:lang w:eastAsia="ru-RU"/>
    </w:rPr>
  </w:style>
  <w:style w:type="character" w:styleId="a5">
    <w:name w:val="Strong"/>
    <w:qFormat/>
    <w:locked/>
    <w:rPr>
      <w:b/>
      <w:bCs/>
    </w:rPr>
  </w:style>
  <w:style w:type="paragraph" w:styleId="a6">
    <w:name w:val="Balloon Text"/>
    <w:basedOn w:val="a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Pr>
      <w:rFonts w:eastAsia="Times New Roman"/>
      <w:sz w:val="22"/>
      <w:szCs w:val="22"/>
      <w:lang w:eastAsia="en-US"/>
    </w:rPr>
  </w:style>
  <w:style w:type="character" w:styleId="ac">
    <w:name w:val="FollowedHyperlink"/>
    <w:rPr>
      <w:color w:val="800080"/>
      <w:u w:val="single"/>
    </w:rPr>
  </w:style>
  <w:style w:type="character" w:customStyle="1" w:styleId="apple-converted-space">
    <w:name w:val="apple-converted-space"/>
    <w:basedOn w:val="a0"/>
  </w:style>
  <w:style w:type="table" w:styleId="ad">
    <w:name w:val="Table Grid"/>
    <w:basedOn w:val="a1"/>
    <w:lock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78099-A5B9-4F52-8092-D8108D27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КОНКУРСА</vt:lpstr>
    </vt:vector>
  </TitlesOfParts>
  <Company>1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КОНКУРСА</dc:title>
  <dc:creator>Гавриков</dc:creator>
  <cp:lastModifiedBy>Наталия Эдуардовна Опанова</cp:lastModifiedBy>
  <cp:revision>59</cp:revision>
  <cp:lastPrinted>2024-10-11T13:36:00Z</cp:lastPrinted>
  <dcterms:created xsi:type="dcterms:W3CDTF">2018-01-11T14:53:00Z</dcterms:created>
  <dcterms:modified xsi:type="dcterms:W3CDTF">2025-07-03T08:23:00Z</dcterms:modified>
</cp:coreProperties>
</file>